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4A" w:rsidRDefault="008A064A" w:rsidP="008A064A">
      <w:pPr>
        <w:pStyle w:val="Body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 xml:space="preserve">Príloha č.1 - Požiadavky na obstarávanie </w:t>
      </w:r>
    </w:p>
    <w:p w:rsidR="008A064A" w:rsidRDefault="008A064A" w:rsidP="008A064A">
      <w:pPr>
        <w:pStyle w:val="Body"/>
        <w:rPr>
          <w:b/>
          <w:bCs/>
          <w:sz w:val="24"/>
          <w:szCs w:val="24"/>
        </w:rPr>
      </w:pPr>
    </w:p>
    <w:p w:rsidR="008A064A" w:rsidRDefault="008A064A" w:rsidP="008A064A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Podrobný opis predmetu zákazky a technická špecifikácia </w:t>
      </w:r>
    </w:p>
    <w:p w:rsidR="008A064A" w:rsidRDefault="008A064A" w:rsidP="008A064A">
      <w:pPr>
        <w:pStyle w:val="Body"/>
        <w:tabs>
          <w:tab w:val="left" w:pos="567"/>
        </w:tabs>
        <w:jc w:val="both"/>
        <w:rPr>
          <w:b/>
          <w:bCs/>
        </w:rPr>
      </w:pPr>
    </w:p>
    <w:p w:rsidR="008A064A" w:rsidRDefault="008A064A" w:rsidP="008A064A">
      <w:pPr>
        <w:pStyle w:val="Body"/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Predmet zákazky:</w:t>
      </w:r>
    </w:p>
    <w:p w:rsidR="008A064A" w:rsidRDefault="008A064A" w:rsidP="008A064A">
      <w:pPr>
        <w:pStyle w:val="Body"/>
        <w:tabs>
          <w:tab w:val="left" w:pos="567"/>
        </w:tabs>
        <w:jc w:val="both"/>
        <w:rPr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Predmetom zákazky je zabezpečenie stavebného dozoru investora pre projekt „</w:t>
      </w:r>
      <w:r>
        <w:rPr>
          <w:rFonts w:eastAsia="Times New Roman"/>
          <w:b/>
          <w:sz w:val="22"/>
          <w:szCs w:val="22"/>
        </w:rPr>
        <w:t>Stavebné práce/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Špecializované zariadenie pre </w:t>
      </w:r>
      <w:proofErr w:type="spellStart"/>
      <w:r>
        <w:rPr>
          <w:rFonts w:eastAsia="Times New Roman"/>
          <w:b/>
          <w:sz w:val="22"/>
          <w:szCs w:val="22"/>
        </w:rPr>
        <w:t>autistov</w:t>
      </w:r>
      <w:proofErr w:type="spellEnd"/>
      <w:r>
        <w:rPr>
          <w:rFonts w:eastAsia="Times New Roman"/>
          <w:b/>
          <w:sz w:val="22"/>
          <w:szCs w:val="22"/>
        </w:rPr>
        <w:t>“</w:t>
      </w:r>
      <w:r>
        <w:rPr>
          <w:sz w:val="22"/>
          <w:szCs w:val="22"/>
        </w:rPr>
        <w:t xml:space="preserve"> a to v rozsahu podľa aktuálnych potrieb a požiadaviek objednávateľa.</w:t>
      </w:r>
    </w:p>
    <w:p w:rsidR="008A064A" w:rsidRDefault="008A064A" w:rsidP="008A064A">
      <w:pPr>
        <w:pStyle w:val="Body"/>
        <w:tabs>
          <w:tab w:val="left" w:pos="567"/>
        </w:tabs>
        <w:jc w:val="both"/>
        <w:rPr>
          <w:sz w:val="22"/>
          <w:szCs w:val="22"/>
        </w:rPr>
      </w:pPr>
    </w:p>
    <w:p w:rsidR="008A064A" w:rsidRDefault="008A064A" w:rsidP="008A064A">
      <w:pPr>
        <w:pStyle w:val="Body"/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Plnenie predmetu zákazky:</w:t>
      </w:r>
    </w:p>
    <w:p w:rsidR="008A064A" w:rsidRDefault="008A064A" w:rsidP="008A064A">
      <w:pPr>
        <w:pStyle w:val="Body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Plnenie predmetu zákazky čiastkové na základe aktuálnych potrieb a požiadaviek verejného obstarávateľa. Poskytovanie výkonu stavebného dozoru je na dobu určitú, a to maximálne do vyčerpania finančného limitu zmluvného vzťahu.</w:t>
      </w:r>
    </w:p>
    <w:p w:rsidR="008A064A" w:rsidRDefault="008A064A" w:rsidP="008A064A">
      <w:pPr>
        <w:pStyle w:val="Body"/>
        <w:tabs>
          <w:tab w:val="left" w:pos="567"/>
        </w:tabs>
        <w:jc w:val="both"/>
        <w:rPr>
          <w:sz w:val="22"/>
          <w:szCs w:val="22"/>
        </w:rPr>
      </w:pPr>
    </w:p>
    <w:p w:rsidR="008A064A" w:rsidRDefault="008A064A" w:rsidP="008A064A">
      <w:pPr>
        <w:pStyle w:val="Body"/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Miesto plnenia:</w:t>
      </w:r>
    </w:p>
    <w:p w:rsidR="008A064A" w:rsidRDefault="008A064A" w:rsidP="008A064A">
      <w:pPr>
        <w:tabs>
          <w:tab w:val="left" w:pos="426"/>
        </w:tabs>
        <w:rPr>
          <w:rFonts w:eastAsia="Times New Roman"/>
          <w:bCs/>
          <w:sz w:val="22"/>
          <w:szCs w:val="22"/>
          <w:lang w:val="sk-SK"/>
        </w:rPr>
      </w:pPr>
      <w:r>
        <w:rPr>
          <w:rFonts w:eastAsia="Times New Roman"/>
          <w:bCs/>
          <w:sz w:val="22"/>
          <w:szCs w:val="22"/>
          <w:lang w:val="sk-SK"/>
        </w:rPr>
        <w:t xml:space="preserve">ZSS Pod hradom, č. 19, 906 36 Plavecké Podhradie, </w:t>
      </w:r>
      <w:proofErr w:type="spellStart"/>
      <w:r>
        <w:rPr>
          <w:rFonts w:eastAsia="Times New Roman"/>
          <w:bCs/>
          <w:sz w:val="22"/>
          <w:szCs w:val="22"/>
          <w:lang w:val="sk-SK"/>
        </w:rPr>
        <w:t>p.č</w:t>
      </w:r>
      <w:proofErr w:type="spellEnd"/>
      <w:r>
        <w:rPr>
          <w:rFonts w:eastAsia="Times New Roman"/>
          <w:bCs/>
          <w:sz w:val="22"/>
          <w:szCs w:val="22"/>
          <w:lang w:val="sk-SK"/>
        </w:rPr>
        <w:t>. 1476/53</w:t>
      </w:r>
    </w:p>
    <w:p w:rsidR="008A064A" w:rsidRDefault="008A064A" w:rsidP="008A064A">
      <w:pPr>
        <w:pStyle w:val="Body"/>
        <w:tabs>
          <w:tab w:val="left" w:pos="567"/>
        </w:tabs>
        <w:jc w:val="both"/>
        <w:rPr>
          <w:sz w:val="22"/>
          <w:szCs w:val="22"/>
        </w:rPr>
      </w:pPr>
    </w:p>
    <w:p w:rsidR="008A064A" w:rsidRDefault="008A064A" w:rsidP="008A064A">
      <w:pPr>
        <w:pStyle w:val="Bod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Predpokladané množstvo alebo rozsah predmetu zákazky:</w:t>
      </w:r>
    </w:p>
    <w:p w:rsidR="008A064A" w:rsidRDefault="008A064A" w:rsidP="008A064A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>Predpokladané množstvo alebo rozsah predmetu zákazky vyjadrený v EUR bez DPH: Na predmet zákazky je určený maximálny finančný limit 3 900 EUR bez DPH po dobu platnosti zmluvného vzťahu.</w:t>
      </w:r>
    </w:p>
    <w:p w:rsidR="008A064A" w:rsidRDefault="008A064A" w:rsidP="008A064A">
      <w:pPr>
        <w:pStyle w:val="Body"/>
        <w:jc w:val="both"/>
        <w:rPr>
          <w:sz w:val="22"/>
          <w:szCs w:val="22"/>
        </w:rPr>
      </w:pPr>
    </w:p>
    <w:tbl>
      <w:tblPr>
        <w:tblStyle w:val="TableNormal"/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46"/>
        <w:gridCol w:w="3050"/>
      </w:tblGrid>
      <w:tr w:rsidR="008A064A" w:rsidTr="008A064A">
        <w:trPr>
          <w:trHeight w:val="421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064A" w:rsidRDefault="008A064A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Poskytovaná služba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064A" w:rsidRDefault="008A064A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</w:rPr>
              <w:t>MJ</w:t>
            </w:r>
          </w:p>
        </w:tc>
      </w:tr>
      <w:tr w:rsidR="008A064A" w:rsidTr="008A064A">
        <w:trPr>
          <w:trHeight w:val="675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064A" w:rsidRDefault="008A064A">
            <w:pPr>
              <w:pStyle w:val="Body"/>
              <w:jc w:val="center"/>
            </w:pPr>
            <w:r>
              <w:rPr>
                <w:sz w:val="22"/>
                <w:szCs w:val="22"/>
              </w:rPr>
              <w:t xml:space="preserve">Stavebný dozor – Stavebné práce/ Špecializované zariadenie pre </w:t>
            </w:r>
            <w:proofErr w:type="spellStart"/>
            <w:r>
              <w:rPr>
                <w:sz w:val="22"/>
                <w:szCs w:val="22"/>
              </w:rPr>
              <w:t>autistov</w:t>
            </w:r>
            <w:proofErr w:type="spellEnd"/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064A" w:rsidRDefault="008A064A">
            <w:pPr>
              <w:pStyle w:val="Body"/>
              <w:jc w:val="center"/>
            </w:pPr>
            <w:r>
              <w:rPr>
                <w:sz w:val="22"/>
                <w:szCs w:val="22"/>
              </w:rPr>
              <w:t>Stavebný deň</w:t>
            </w:r>
          </w:p>
        </w:tc>
      </w:tr>
    </w:tbl>
    <w:p w:rsidR="008A064A" w:rsidRDefault="008A064A" w:rsidP="008A064A">
      <w:pPr>
        <w:pStyle w:val="Body"/>
        <w:widowControl w:val="0"/>
        <w:jc w:val="both"/>
        <w:rPr>
          <w:sz w:val="22"/>
          <w:szCs w:val="22"/>
        </w:rPr>
      </w:pPr>
    </w:p>
    <w:p w:rsidR="008A064A" w:rsidRDefault="008A064A" w:rsidP="008A064A">
      <w:pPr>
        <w:pStyle w:val="Body"/>
        <w:jc w:val="both"/>
        <w:rPr>
          <w:sz w:val="22"/>
          <w:szCs w:val="22"/>
        </w:rPr>
      </w:pPr>
    </w:p>
    <w:p w:rsidR="008A064A" w:rsidRDefault="008A064A" w:rsidP="008A064A">
      <w:pPr>
        <w:tabs>
          <w:tab w:val="left" w:pos="567"/>
        </w:tabs>
        <w:jc w:val="both"/>
        <w:rPr>
          <w:rFonts w:eastAsia="Times New Roman"/>
          <w:b/>
          <w:bCs/>
          <w:sz w:val="22"/>
          <w:szCs w:val="22"/>
          <w:lang w:val="sk-SK"/>
        </w:rPr>
      </w:pPr>
      <w:r>
        <w:rPr>
          <w:rFonts w:eastAsia="Times New Roman"/>
          <w:b/>
          <w:bCs/>
          <w:sz w:val="22"/>
          <w:szCs w:val="22"/>
          <w:lang w:val="sk-SK"/>
        </w:rPr>
        <w:t>Základné informácie o stavbe: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6567"/>
      </w:tblGrid>
      <w:tr w:rsidR="008A064A" w:rsidTr="008A064A">
        <w:trPr>
          <w:trHeight w:val="27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4A" w:rsidRDefault="008A064A">
            <w:pPr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Názov stavby: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4A" w:rsidRDefault="008A064A">
            <w:pPr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/>
              </w:rPr>
              <w:t xml:space="preserve">Stavebný dozor – Stavebné práce/ Špecializované zariadenie pre </w:t>
            </w:r>
            <w:proofErr w:type="spellStart"/>
            <w:r>
              <w:rPr>
                <w:sz w:val="22"/>
                <w:szCs w:val="22"/>
                <w:lang w:val="sk-SK"/>
              </w:rPr>
              <w:t>autistov</w:t>
            </w:r>
            <w:proofErr w:type="spellEnd"/>
          </w:p>
        </w:tc>
      </w:tr>
      <w:tr w:rsidR="008A064A" w:rsidTr="008A064A">
        <w:trPr>
          <w:trHeight w:val="276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4A" w:rsidRDefault="008A064A">
            <w:pPr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Lehota výstavby v mesiacoch: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4A" w:rsidRDefault="008A064A">
            <w:pPr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 3,23 (100 kalendárnych dní)</w:t>
            </w:r>
          </w:p>
        </w:tc>
      </w:tr>
      <w:tr w:rsidR="008A064A" w:rsidTr="008A064A">
        <w:trPr>
          <w:trHeight w:val="27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4A" w:rsidRDefault="008A064A">
            <w:pPr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Predpokladaný počet stavebných dní: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4A" w:rsidRDefault="008A064A">
            <w:pPr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 xml:space="preserve"> 39          3 dni (2hod/deň) v týždni x 4 týždne x 3,23  mesiacov</w:t>
            </w:r>
          </w:p>
        </w:tc>
      </w:tr>
      <w:tr w:rsidR="008A064A" w:rsidTr="008A064A">
        <w:trPr>
          <w:trHeight w:val="553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4A" w:rsidRDefault="008A064A">
            <w:pPr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Predpokladané investičné náklady na realizáciu stavby v EUR bez DPH: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064A" w:rsidRDefault="008A064A" w:rsidP="008A064A">
            <w:pPr>
              <w:rPr>
                <w:color w:val="000000"/>
                <w:sz w:val="22"/>
                <w:szCs w:val="22"/>
                <w:lang w:val="sk-SK" w:eastAsia="sk-SK"/>
              </w:rPr>
            </w:pPr>
            <w:r>
              <w:rPr>
                <w:color w:val="000000"/>
                <w:sz w:val="22"/>
                <w:szCs w:val="22"/>
                <w:lang w:val="sk-SK" w:eastAsia="sk-SK"/>
              </w:rPr>
              <w:t> </w:t>
            </w:r>
            <w:r>
              <w:rPr>
                <w:rFonts w:eastAsia="Times New Roman"/>
                <w:sz w:val="22"/>
                <w:szCs w:val="22"/>
                <w:lang w:val="sk-SK"/>
              </w:rPr>
              <w:t>178 574,64 €</w:t>
            </w:r>
          </w:p>
        </w:tc>
      </w:tr>
    </w:tbl>
    <w:p w:rsidR="008A064A" w:rsidRDefault="008A064A" w:rsidP="008A064A">
      <w:pPr>
        <w:tabs>
          <w:tab w:val="left" w:pos="567"/>
        </w:tabs>
        <w:jc w:val="both"/>
        <w:rPr>
          <w:rFonts w:eastAsia="Times New Roman"/>
          <w:bCs/>
          <w:sz w:val="22"/>
          <w:szCs w:val="22"/>
          <w:lang w:val="sk-SK"/>
        </w:rPr>
      </w:pPr>
    </w:p>
    <w:p w:rsidR="008A064A" w:rsidRDefault="008A064A" w:rsidP="008A064A">
      <w:pPr>
        <w:tabs>
          <w:tab w:val="left" w:pos="567"/>
        </w:tabs>
        <w:jc w:val="both"/>
        <w:rPr>
          <w:rFonts w:eastAsia="Times New Roman"/>
          <w:bCs/>
          <w:sz w:val="22"/>
          <w:szCs w:val="22"/>
          <w:lang w:val="sk-SK"/>
        </w:rPr>
      </w:pPr>
    </w:p>
    <w:p w:rsidR="008A064A" w:rsidRDefault="008A064A" w:rsidP="008A064A">
      <w:pPr>
        <w:tabs>
          <w:tab w:val="left" w:pos="567"/>
        </w:tabs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Predmet zákazky zahŕňa:</w:t>
      </w:r>
      <w:r>
        <w:rPr>
          <w:sz w:val="22"/>
          <w:szCs w:val="22"/>
          <w:lang w:val="sk-SK"/>
        </w:rPr>
        <w:t xml:space="preserve"> </w:t>
      </w:r>
    </w:p>
    <w:p w:rsidR="008A064A" w:rsidRDefault="008A064A" w:rsidP="008A064A">
      <w:pPr>
        <w:tabs>
          <w:tab w:val="left" w:pos="567"/>
        </w:tabs>
        <w:jc w:val="both"/>
        <w:rPr>
          <w:rFonts w:eastAsia="Times New Roman"/>
          <w:bCs/>
          <w:sz w:val="22"/>
          <w:szCs w:val="22"/>
          <w:lang w:val="sk-SK"/>
        </w:rPr>
      </w:pPr>
    </w:p>
    <w:p w:rsidR="008A064A" w:rsidRDefault="008A064A" w:rsidP="008A064A">
      <w:pPr>
        <w:tabs>
          <w:tab w:val="left" w:pos="567"/>
        </w:tabs>
        <w:jc w:val="both"/>
        <w:rPr>
          <w:rFonts w:eastAsia="Times New Roman"/>
          <w:bCs/>
          <w:sz w:val="22"/>
          <w:szCs w:val="22"/>
          <w:lang w:val="sk-SK"/>
        </w:rPr>
      </w:pPr>
    </w:p>
    <w:p w:rsidR="008A064A" w:rsidRDefault="008A064A" w:rsidP="008A064A">
      <w:pPr>
        <w:tabs>
          <w:tab w:val="left" w:pos="567"/>
        </w:tabs>
        <w:spacing w:after="120"/>
        <w:jc w:val="both"/>
        <w:rPr>
          <w:rFonts w:eastAsia="Times New Roman"/>
          <w:bCs/>
          <w:sz w:val="22"/>
          <w:szCs w:val="22"/>
          <w:u w:val="single"/>
          <w:lang w:val="sk-SK"/>
        </w:rPr>
      </w:pPr>
      <w:r>
        <w:rPr>
          <w:rFonts w:eastAsia="Times New Roman"/>
          <w:bCs/>
          <w:sz w:val="22"/>
          <w:szCs w:val="22"/>
          <w:u w:val="single"/>
          <w:lang w:val="sk-SK"/>
        </w:rPr>
        <w:t>Stavebný dozor investora bude vykonávať kontrolnú činnosť, ktorou sa sleduje súlad výstavby stavby s:</w:t>
      </w:r>
    </w:p>
    <w:p w:rsidR="008A064A" w:rsidRDefault="008A064A" w:rsidP="008A064A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realizačnou projektovou dokumentáciou (RPD),</w:t>
      </w:r>
    </w:p>
    <w:p w:rsidR="008A064A" w:rsidRDefault="008A064A" w:rsidP="008A064A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s podmienkami stavebného povolenia,</w:t>
      </w:r>
    </w:p>
    <w:p w:rsidR="008A064A" w:rsidRDefault="008A064A" w:rsidP="008A064A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vyjadreniami majiteľov a správcov inžinierskych sietí - voda, kanalizácia, elektro a iné,</w:t>
      </w:r>
    </w:p>
    <w:p w:rsidR="008A064A" w:rsidRDefault="008A064A" w:rsidP="008A064A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technickými normami STN, prípadne prevzatými napr. EN,</w:t>
      </w:r>
    </w:p>
    <w:p w:rsidR="008A064A" w:rsidRDefault="008A064A" w:rsidP="008A064A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zmluvnými podmienkami - zmluvami o dielo so zhotoviteľmi jednotlivých stavieb (ďalej len „</w:t>
      </w:r>
      <w:proofErr w:type="spellStart"/>
      <w:r>
        <w:rPr>
          <w:rFonts w:ascii="Times New Roman" w:eastAsia="Times New Roman" w:hAnsi="Times New Roman"/>
          <w:bCs/>
        </w:rPr>
        <w:t>ZoD</w:t>
      </w:r>
      <w:proofErr w:type="spellEnd"/>
      <w:r>
        <w:rPr>
          <w:rFonts w:ascii="Times New Roman" w:eastAsia="Times New Roman" w:hAnsi="Times New Roman"/>
          <w:bCs/>
        </w:rPr>
        <w:t>“)vrátane všetkých ich príloh a dodatkov,</w:t>
      </w:r>
    </w:p>
    <w:p w:rsidR="008A064A" w:rsidRDefault="008A064A" w:rsidP="008A064A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harmonogramom stavby (čas výstavby),</w:t>
      </w:r>
    </w:p>
    <w:p w:rsidR="008A064A" w:rsidRDefault="008A064A" w:rsidP="008A064A">
      <w:pPr>
        <w:pStyle w:val="Odsekzoznamu"/>
        <w:numPr>
          <w:ilvl w:val="0"/>
          <w:numId w:val="1"/>
        </w:numPr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>rozpočtom stavby resp. cenou stavby.</w:t>
      </w:r>
    </w:p>
    <w:p w:rsidR="008A064A" w:rsidRDefault="008A064A" w:rsidP="008A064A">
      <w:pPr>
        <w:tabs>
          <w:tab w:val="left" w:pos="567"/>
        </w:tabs>
        <w:jc w:val="both"/>
        <w:rPr>
          <w:rFonts w:eastAsia="Times New Roman"/>
          <w:bCs/>
          <w:lang w:val="sk-SK"/>
        </w:rPr>
      </w:pPr>
    </w:p>
    <w:p w:rsidR="008A064A" w:rsidRDefault="008A064A" w:rsidP="008A064A">
      <w:pPr>
        <w:spacing w:after="120" w:line="276" w:lineRule="auto"/>
        <w:jc w:val="both"/>
        <w:rPr>
          <w:rFonts w:eastAsia="Times New Roman"/>
          <w:sz w:val="22"/>
          <w:szCs w:val="22"/>
          <w:u w:val="single"/>
          <w:lang w:val="sk-SK" w:eastAsia="sk-SK"/>
        </w:rPr>
      </w:pPr>
      <w:r>
        <w:rPr>
          <w:rFonts w:eastAsia="Times New Roman"/>
          <w:sz w:val="22"/>
          <w:szCs w:val="22"/>
          <w:u w:val="single"/>
          <w:lang w:val="sk-SK" w:eastAsia="sk-SK"/>
        </w:rPr>
        <w:t xml:space="preserve">Stavebný dozor je povinný vykonávať najmä tieto činnosti (v zmysle Mandátnej zmluvy, ktorá bude uzatvorená medzi verejným obstarávateľom ako Mandantom a úspešným uchádzačom ako Mandatárom): </w:t>
      </w:r>
    </w:p>
    <w:p w:rsidR="008A064A" w:rsidRDefault="008A064A" w:rsidP="008A064A">
      <w:pPr>
        <w:tabs>
          <w:tab w:val="left" w:pos="567"/>
        </w:tabs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numPr>
          <w:ilvl w:val="0"/>
          <w:numId w:val="2"/>
        </w:numPr>
        <w:spacing w:line="256" w:lineRule="auto"/>
        <w:ind w:left="0" w:hanging="426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oboznámenie sa so všetkými relevantnými podkladmi pre realizáciu Diela, najmä </w:t>
      </w:r>
      <w:proofErr w:type="spellStart"/>
      <w:r>
        <w:rPr>
          <w:sz w:val="22"/>
          <w:szCs w:val="22"/>
          <w:lang w:val="sk-SK"/>
        </w:rPr>
        <w:t>ZoD</w:t>
      </w:r>
      <w:proofErr w:type="spellEnd"/>
      <w:r>
        <w:rPr>
          <w:sz w:val="22"/>
          <w:szCs w:val="22"/>
          <w:lang w:val="sk-SK"/>
        </w:rPr>
        <w:t xml:space="preserve">, projektová dokumentácia, výkaz výmer, </w:t>
      </w:r>
      <w:proofErr w:type="spellStart"/>
      <w:r>
        <w:rPr>
          <w:sz w:val="22"/>
          <w:szCs w:val="22"/>
          <w:lang w:val="sk-SK"/>
        </w:rPr>
        <w:t>položkový</w:t>
      </w:r>
      <w:proofErr w:type="spellEnd"/>
      <w:r>
        <w:rPr>
          <w:sz w:val="22"/>
          <w:szCs w:val="22"/>
          <w:lang w:val="sk-SK"/>
        </w:rPr>
        <w:t xml:space="preserve"> rozpočet zhotoviteľa, časový harmonogram stavebných prác, stavebné povolenie, plán organizácie výstavby, vyjadrenia dotknutých orgánov štátnej správy atď.,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protokolárne odovzdanie staveniska zhotoviteľovi a s tým súvisiaci zápis do stavebného denníka,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účasť na zameraní staveniska pred začatím stavebných prác,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účasť na odovzdávaní a preberaní vykonaných prác od zhotoviteľa, účasť na preberacom konaní,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spolupráca s geodetom pri vykonávaní dohľadu nad dodržiavaním priestorového umiestnenia jednotlivých stavebných objektov,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spolupráca s projektantom vykonávajúcim autorský dozor,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spolupráca s projektantom, Mandantom a zhotoviteľom pri prípadných zmenách alebo odstraňovaní prípadných vád projektovej dokumentácie, poskytnutie stanoviska k návrhu vykonaných zmien v projektovej dokumentácii pre potreby Mandanta,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spolupráca so zhotoviteľom pri realizácií opatrení na odvrátenie alebo zamedzenie škôd pri ohrození živelnými udalosťami,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spolupráca s Mandantom,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 plnenia povinností zhotoviteľa zo </w:t>
      </w:r>
      <w:proofErr w:type="spellStart"/>
      <w:r>
        <w:rPr>
          <w:sz w:val="22"/>
          <w:szCs w:val="22"/>
          <w:lang w:val="sk-SK"/>
        </w:rPr>
        <w:t>ZoD</w:t>
      </w:r>
      <w:proofErr w:type="spellEnd"/>
      <w:r>
        <w:rPr>
          <w:sz w:val="22"/>
          <w:szCs w:val="22"/>
          <w:lang w:val="sk-SK"/>
        </w:rPr>
        <w:t xml:space="preserve">, platných právnych predpisov, STN EN, stavebného povolenia, vyjadreniami dotknutých orgánov,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kontrola, či je Dielo zhotovované podľa </w:t>
      </w:r>
      <w:proofErr w:type="spellStart"/>
      <w:r>
        <w:rPr>
          <w:sz w:val="22"/>
          <w:szCs w:val="22"/>
          <w:lang w:val="sk-SK"/>
        </w:rPr>
        <w:t>ZoD</w:t>
      </w:r>
      <w:proofErr w:type="spellEnd"/>
      <w:r>
        <w:rPr>
          <w:sz w:val="22"/>
          <w:szCs w:val="22"/>
          <w:lang w:val="sk-SK"/>
        </w:rPr>
        <w:t xml:space="preserve">, platných právnych predpisov, STN EN, stavebného povolenia a podmienok v ňom uvedených, vyjadreniami dotknutých orgánov a ostatnej relevantnej dokumentácie,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hlásenie archeologických nálezov,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kontrola, či zhotoviteľ vykonáva predpísané skúšky materiálov, účasť na týchto skúškach a kontrola ich výsledkov (atesty, protokoly, a pod.),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kontrola tých častí stavebných prác a dodávok, ktoré budú v ďalšom postupe zakryté alebo sa stanú neprístupnými, prípadné vyžadovanie odkrytia týchto prác od zhotoviteľa v súlade s úpravou obsiahnutou v </w:t>
      </w:r>
      <w:proofErr w:type="spellStart"/>
      <w:r>
        <w:rPr>
          <w:sz w:val="22"/>
          <w:szCs w:val="22"/>
          <w:lang w:val="sk-SK"/>
        </w:rPr>
        <w:t>ZoD</w:t>
      </w:r>
      <w:proofErr w:type="spellEnd"/>
      <w:r>
        <w:rPr>
          <w:sz w:val="22"/>
          <w:szCs w:val="22"/>
          <w:lang w:val="sk-SK"/>
        </w:rPr>
        <w:t xml:space="preserve">, vykonanie príslušného zápisu do stavebného denníka o súhlase so zakrytím alebo o žiadosti o odkrytie,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kontrola riadneho uskladnenia materiálov, strojov, zariadení a konštrukcií na stavenisku,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 a odsúhlasenie súpisov vykonaných prác a dodávok, resp. zabudovaných materiálov, ktoré majú byť podľa </w:t>
      </w:r>
      <w:proofErr w:type="spellStart"/>
      <w:r>
        <w:rPr>
          <w:sz w:val="22"/>
          <w:szCs w:val="22"/>
          <w:lang w:val="sk-SK"/>
        </w:rPr>
        <w:t>ZoD</w:t>
      </w:r>
      <w:proofErr w:type="spellEnd"/>
      <w:r>
        <w:rPr>
          <w:sz w:val="22"/>
          <w:szCs w:val="22"/>
          <w:lang w:val="sk-SK"/>
        </w:rPr>
        <w:t xml:space="preserve"> podkladom pre vystavenie čiastkových a záverečnej faktúry; kontrolná činnosť spočíva najmä v sledovaní množstva vykonaných prác, dodávok, vecnej a cenovej správnosti a úplnosti oceňovaných podkladov a faktúr, ich súladu s podmienkami </w:t>
      </w:r>
      <w:proofErr w:type="spellStart"/>
      <w:r>
        <w:rPr>
          <w:sz w:val="22"/>
          <w:szCs w:val="22"/>
          <w:lang w:val="sk-SK"/>
        </w:rPr>
        <w:t>ZoD</w:t>
      </w:r>
      <w:proofErr w:type="spellEnd"/>
      <w:r>
        <w:rPr>
          <w:sz w:val="22"/>
          <w:szCs w:val="22"/>
          <w:lang w:val="sk-SK"/>
        </w:rPr>
        <w:t xml:space="preserve">; Mandatár je povinný upozorniť Mandanta na cenovú nesprávnosť, resp. rozdiel medzi cenou prác a dodávok podľa </w:t>
      </w:r>
      <w:proofErr w:type="spellStart"/>
      <w:r>
        <w:rPr>
          <w:sz w:val="22"/>
          <w:szCs w:val="22"/>
          <w:lang w:val="sk-SK"/>
        </w:rPr>
        <w:t>ZoD</w:t>
      </w:r>
      <w:proofErr w:type="spellEnd"/>
      <w:r>
        <w:rPr>
          <w:sz w:val="22"/>
          <w:szCs w:val="22"/>
          <w:lang w:val="sk-SK"/>
        </w:rPr>
        <w:t xml:space="preserve"> a fakturovanou cenou,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 odstraňovania vád, nedostatkov a nedorobkov zistených pri realizácii Diela v dohodnutých termínoch; v prípade neprevzatia Diela alebo jeho časti, Mandatár je povinný zabezpečiť vyhotovenie zápisu, v ktorom sa vyjadria účastníci výstavby, uvedú sa dôvody neprevzatia Diela, určí sa náhradný termín odovzdania a prevzatia, sankcie a pod.,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 úplnosti a správnosti dokumentácie odovzdanej pri preberaní Diela,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 vypratania staveniska zhotoviteľom,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priebežné sledovanie správnosti a úplnosti vedenia stavebného denníka zhotoviteľom, reagovanie na zápisy zhotoviteľa v stavebnom denníku, bezodkladné informovanie Mandanta o nesúhlasných stanoviskách v stavebnom denníku a všetkých rozhodných skutočnostiach. V prípade nesúhlasu s obsahom zápisu v stavebnom denníku, resp. v prípade problému, ktorý zhotoviteľ zapísal do stavebného denníka, vyjadriť sa písomne v stavebnom denníku do 3 pracovných dní s uvedením </w:t>
      </w:r>
      <w:r>
        <w:rPr>
          <w:sz w:val="22"/>
          <w:szCs w:val="22"/>
          <w:lang w:val="sk-SK"/>
        </w:rPr>
        <w:lastRenderedPageBreak/>
        <w:t xml:space="preserve">stanoviska. V prípade, že problém presahuje kompetencie Mandatára, bezodkladne túto skutočnosť oznámiť Mandantovi, prípadne aj autorskému dozoru tak, aby sa problém riešil bezodkladne. Zároveň je povinný do stavebného denníka zapísať ďalší postup riešenia,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kontrola organizačného riadenia stavby tak, aby bola zabezpečená plynulosť prác a súčinnosť jednotlivých profesií, aby nedochádzalo k oneskoreniu pri zhotovovaní diela, koordinácia celého procesu zhotovovania Diela,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organizovanie a vedenie pravidelných kontrolných porád a kontrolných dní na stavbe,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vyhotovenie zápisov z kontrolných dní, ktoré budú obsahovať popis všetkých skutočností a dohôd, ktoré boli predmetom príslušného kontrolného dňa; zápis Mandatár doručí všetkým účastníkom kontrolného dňa, minimálne však Mandantovi a zhotoviteľovi,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 plnenia časového harmonogramu a upozorňovanie zhotoviteľa v prípade nedodržiavania dohodnutých termínov, zhotoviteľom navrhnuté zmeny v časovom harmonograme predloží Mandatár bez zbytočnému odkladu na schválenie Mandantovi,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upozorňovanie zhotoviteľa a Mandanta na neplnenie povinností zo </w:t>
      </w:r>
      <w:proofErr w:type="spellStart"/>
      <w:r>
        <w:rPr>
          <w:sz w:val="22"/>
          <w:szCs w:val="22"/>
          <w:lang w:val="sk-SK"/>
        </w:rPr>
        <w:t>ZoD</w:t>
      </w:r>
      <w:proofErr w:type="spellEnd"/>
      <w:r>
        <w:rPr>
          <w:sz w:val="22"/>
          <w:szCs w:val="22"/>
          <w:lang w:val="sk-SK"/>
        </w:rPr>
        <w:t>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 kontrola včasnosti a úplnosti doplňovania dokumentácie, podľa ktorej sa stavba vykonáva, a na evidenciu dokumentácie vykonávaných častí stavby; kontrolovanie zakresľovania zmien vykonaných oproti schválenej projektovej dokumentácii do dokumentácie skutočného vyhotovenia stavby a potvrdzovanie ich správnosti; kontrolovanie všetkých zmien podľa skutočnosti zakreslených do dokumentácie k stavbe,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kontrola dokumentácie skutočného vyhotovenia,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 prípade naviac prác kontrola správnosti ocenenia položiek naviac prác v súlade s podmienkami zmluvy o dielo na stavebné práce; v prípade nových položiek, ktoré sa v pôvodnej ponuke zhotoviteľa nevyskytli, je stavebný dozor povinný spolupracovať pri posúdení nových cien zhotoviteľa,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upozorňovať zhotoviteľa zápisom do stavebného denníka na všetky okolnosti, ktoré môžu spôsobiť zníženie kvality Diela, pokiaľ sú mu známe; pri hrubých porušeniach technologickej disciplíny, porušení bezpečnostných predpisov, pri možnosti výskytu škôd, zabudovaní nevhodných materiálov, dielov resp. konštrukcií pozastaviť vykonávanie ďalších prác a bezodkladne to oznámiť Mandantovi,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pravidelné poskytovanie informácií Mandantovi o všetkých okolnostiach týkajúcich sa Diela,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príprava podkladov pre odovzdávacie a preberacie konanie,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 podkladov pre kolaudačné konanie, 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účasť na kolaudačnom konaní,</w:t>
      </w:r>
    </w:p>
    <w:p w:rsidR="008A064A" w:rsidRDefault="008A064A" w:rsidP="008A064A">
      <w:pPr>
        <w:numPr>
          <w:ilvl w:val="0"/>
          <w:numId w:val="2"/>
        </w:numPr>
        <w:spacing w:line="25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účasť na všetkých prípadných ústnych konaniach a miestnych zisťovaniach vedených podľa Stavebného zákona, Správneho poriadku a iných osobitných právnych predpisov vrátane všetkých konaní podľa podmienok </w:t>
      </w:r>
      <w:proofErr w:type="spellStart"/>
      <w:r>
        <w:rPr>
          <w:sz w:val="22"/>
          <w:szCs w:val="22"/>
          <w:lang w:val="sk-SK"/>
        </w:rPr>
        <w:t>ZoD</w:t>
      </w:r>
      <w:proofErr w:type="spellEnd"/>
      <w:r>
        <w:rPr>
          <w:sz w:val="22"/>
          <w:szCs w:val="22"/>
          <w:lang w:val="sk-SK"/>
        </w:rPr>
        <w:t>,</w:t>
      </w:r>
    </w:p>
    <w:p w:rsidR="008A064A" w:rsidRDefault="008A064A" w:rsidP="008A064A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kontrola súladu vydaných revíznych správ od všetkých profesií s príslušnými normami, </w:t>
      </w:r>
    </w:p>
    <w:p w:rsidR="008A064A" w:rsidRDefault="008A064A" w:rsidP="008A064A">
      <w:pPr>
        <w:numPr>
          <w:ilvl w:val="0"/>
          <w:numId w:val="2"/>
        </w:numPr>
        <w:spacing w:line="276" w:lineRule="auto"/>
        <w:ind w:left="0"/>
        <w:contextualSpacing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vyhotovovanie fotodokumentácie stavby a následné doručovanie tejto dokumentácie raz za jeden mesiac osobe určenej Mandantom elektronicky.</w:t>
      </w: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8A064A" w:rsidRDefault="008A064A" w:rsidP="008A064A">
      <w:pPr>
        <w:spacing w:line="276" w:lineRule="auto"/>
        <w:jc w:val="both"/>
        <w:rPr>
          <w:sz w:val="22"/>
          <w:szCs w:val="22"/>
          <w:lang w:val="sk-SK"/>
        </w:rPr>
      </w:pPr>
    </w:p>
    <w:p w:rsidR="006A3207" w:rsidRDefault="006A3207"/>
    <w:sectPr w:rsidR="006A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4D27"/>
    <w:multiLevelType w:val="hybridMultilevel"/>
    <w:tmpl w:val="0590E92C"/>
    <w:lvl w:ilvl="0" w:tplc="27740D48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52077E"/>
    <w:multiLevelType w:val="hybridMultilevel"/>
    <w:tmpl w:val="0C0C8488"/>
    <w:lvl w:ilvl="0" w:tplc="D32E2F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4A"/>
    <w:rsid w:val="0015361E"/>
    <w:rsid w:val="006A3207"/>
    <w:rsid w:val="008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ADA4-D5CB-43D5-9F2C-FF2E2D93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64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8A064A"/>
    <w:rPr>
      <w:rFonts w:ascii="Calibri" w:hAnsi="Calibri" w:cs="Arial Unicode MS"/>
      <w:color w:val="000000"/>
      <w:u w:color="000000"/>
    </w:rPr>
  </w:style>
  <w:style w:type="paragraph" w:styleId="Odsekzoznamu">
    <w:name w:val="List Paragraph"/>
    <w:aliases w:val="Bullet Number,lp1,lp11,List Paragraph11,Bullet 1,Use Case List Paragraph"/>
    <w:link w:val="OdsekzoznamuChar"/>
    <w:uiPriority w:val="34"/>
    <w:qFormat/>
    <w:rsid w:val="008A064A"/>
    <w:pPr>
      <w:spacing w:after="200" w:line="276" w:lineRule="auto"/>
      <w:ind w:left="708"/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rsid w:val="008A064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sk-SK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8A064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2021-12-14T06:55:00Z</dcterms:created>
  <dcterms:modified xsi:type="dcterms:W3CDTF">2021-12-14T06:55:00Z</dcterms:modified>
</cp:coreProperties>
</file>